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68E0E" w14:textId="6381D0B4" w:rsidR="00CA6405" w:rsidRPr="000072E0" w:rsidRDefault="00830B32" w:rsidP="002E48B0">
      <w:pPr>
        <w:ind w:firstLine="0"/>
        <w:rPr>
          <w:b/>
          <w:bCs/>
        </w:rPr>
      </w:pPr>
      <w:r w:rsidRPr="000072E0">
        <w:rPr>
          <w:b/>
          <w:bCs/>
        </w:rPr>
        <w:t>MINI-BIO (Français &amp; English)</w:t>
      </w:r>
    </w:p>
    <w:p w14:paraId="79053289" w14:textId="733139E9" w:rsidR="00CA6405" w:rsidRDefault="00830B32" w:rsidP="002525DF">
      <w:pPr>
        <w:spacing w:after="0"/>
        <w:ind w:firstLine="0"/>
      </w:pPr>
      <w:r w:rsidRPr="0041052A">
        <w:t>É</w:t>
      </w:r>
      <w:r>
        <w:t>conomiste</w:t>
      </w:r>
      <w:r w:rsidR="002E48B0" w:rsidRPr="0041052A">
        <w:t>, Christian de Perthuis a dirigé la Mission climat de la Caisse des Dépôts, puis a fondé la chaire Climat de l’université</w:t>
      </w:r>
      <w:r w:rsidRPr="00830B32">
        <w:t xml:space="preserve"> </w:t>
      </w:r>
      <w:r w:rsidRPr="0041052A">
        <w:t>Paris</w:t>
      </w:r>
      <w:r>
        <w:t xml:space="preserve"> </w:t>
      </w:r>
      <w:r w:rsidRPr="0041052A">
        <w:t>Dauphine</w:t>
      </w:r>
      <w:r>
        <w:t>-PSL où il a enseigné pendant 20 ans</w:t>
      </w:r>
      <w:r w:rsidR="002E48B0" w:rsidRPr="0041052A">
        <w:t xml:space="preserve">. Ses travaux sur la tarification carbone font référence. </w:t>
      </w:r>
      <w:r w:rsidR="0070747E">
        <w:t xml:space="preserve"> </w:t>
      </w:r>
    </w:p>
    <w:p w14:paraId="51A6B8F3" w14:textId="5F01A305" w:rsidR="002E48B0" w:rsidRDefault="0070747E" w:rsidP="002E48B0">
      <w:pPr>
        <w:ind w:firstLine="0"/>
      </w:pPr>
      <w:r>
        <w:t xml:space="preserve">Derniers ouvrages : </w:t>
      </w:r>
      <w:bookmarkStart w:id="0" w:name="_Hlk71617508"/>
      <w:r w:rsidR="000F6AC3" w:rsidRPr="000F6AC3">
        <w:rPr>
          <w:i/>
          <w:iCs/>
        </w:rPr>
        <w:t>Carbone fossile-carbone vivant</w:t>
      </w:r>
      <w:r w:rsidR="00075308">
        <w:rPr>
          <w:i/>
          <w:iCs/>
        </w:rPr>
        <w:t> :</w:t>
      </w:r>
      <w:r w:rsidR="000F6AC3" w:rsidRPr="000F6AC3">
        <w:rPr>
          <w:i/>
          <w:iCs/>
        </w:rPr>
        <w:t xml:space="preserve"> </w:t>
      </w:r>
      <w:r w:rsidR="00075308">
        <w:rPr>
          <w:i/>
          <w:iCs/>
        </w:rPr>
        <w:t>v</w:t>
      </w:r>
      <w:r w:rsidR="000F6AC3" w:rsidRPr="000F6AC3">
        <w:rPr>
          <w:i/>
          <w:iCs/>
        </w:rPr>
        <w:t>ers une nouvelle économie du climat</w:t>
      </w:r>
      <w:r w:rsidR="000F6AC3">
        <w:t xml:space="preserve"> (Gallimard, 2023), </w:t>
      </w:r>
      <w:r w:rsidR="000F6AC3">
        <w:rPr>
          <w:i/>
          <w:iCs/>
        </w:rPr>
        <w:t>Climat, 30 mots pour comprendre et agir</w:t>
      </w:r>
      <w:r>
        <w:t xml:space="preserve"> (De Boeck</w:t>
      </w:r>
      <w:r w:rsidR="00C870DA">
        <w:t>,</w:t>
      </w:r>
      <w:r>
        <w:t xml:space="preserve"> 20</w:t>
      </w:r>
      <w:r w:rsidR="000F6AC3">
        <w:t>22</w:t>
      </w:r>
      <w:r w:rsidR="00C870DA">
        <w:t>) ;</w:t>
      </w:r>
      <w:r w:rsidR="00830B32">
        <w:t xml:space="preserve"> </w:t>
      </w:r>
      <w:r w:rsidR="00830B32" w:rsidRPr="00830B32">
        <w:rPr>
          <w:i/>
          <w:iCs/>
        </w:rPr>
        <w:t>Ils voulaient refroidir la Terre</w:t>
      </w:r>
      <w:r w:rsidR="000F6AC3">
        <w:rPr>
          <w:i/>
          <w:iCs/>
        </w:rPr>
        <w:t xml:space="preserve">, </w:t>
      </w:r>
      <w:r w:rsidR="000F6AC3">
        <w:t>r</w:t>
      </w:r>
      <w:r w:rsidR="000F6AC3" w:rsidRPr="000F6AC3">
        <w:t>oman</w:t>
      </w:r>
      <w:r w:rsidR="00830B32">
        <w:t xml:space="preserve"> (Librinova, 2021).</w:t>
      </w:r>
      <w:r w:rsidR="002E48B0">
        <w:t xml:space="preserve"> </w:t>
      </w:r>
      <w:bookmarkEnd w:id="0"/>
    </w:p>
    <w:p w14:paraId="2D0C458A" w14:textId="3565F9C7" w:rsidR="00830B32" w:rsidRDefault="00830B32" w:rsidP="002E48B0">
      <w:pPr>
        <w:ind w:firstLine="0"/>
      </w:pPr>
    </w:p>
    <w:p w14:paraId="41180218" w14:textId="77777777" w:rsidR="00830B32" w:rsidRPr="00830B32" w:rsidRDefault="00830B32" w:rsidP="002525DF">
      <w:pPr>
        <w:spacing w:after="0"/>
        <w:ind w:firstLine="0"/>
        <w:rPr>
          <w:lang w:val="en-US"/>
        </w:rPr>
      </w:pPr>
      <w:r w:rsidRPr="00830B32">
        <w:rPr>
          <w:lang w:val="en-US"/>
        </w:rPr>
        <w:t xml:space="preserve">An economist, Christian de Perthuis headed the Climate Mission at Caisse des </w:t>
      </w:r>
      <w:proofErr w:type="spellStart"/>
      <w:r w:rsidRPr="00830B32">
        <w:rPr>
          <w:lang w:val="en-US"/>
        </w:rPr>
        <w:t>Dépôts</w:t>
      </w:r>
      <w:proofErr w:type="spellEnd"/>
      <w:r w:rsidRPr="00830B32">
        <w:rPr>
          <w:lang w:val="en-US"/>
        </w:rPr>
        <w:t>, then founded the Climate Chair at Paris Dauphine-PSL University, where he taught for 20 years. His work on carbon pricing is a benchmark.</w:t>
      </w:r>
    </w:p>
    <w:p w14:paraId="19BC5EAB" w14:textId="13D18857" w:rsidR="00830B32" w:rsidRPr="00A948EC" w:rsidRDefault="00ED09D7" w:rsidP="002E48B0">
      <w:pPr>
        <w:ind w:firstLine="0"/>
        <w:rPr>
          <w:lang w:val="en-US"/>
        </w:rPr>
      </w:pPr>
      <w:r>
        <w:rPr>
          <w:lang w:val="en-US"/>
        </w:rPr>
        <w:t xml:space="preserve">Three of his books have been written or translated in English : </w:t>
      </w:r>
      <w:r w:rsidRPr="00A948EC">
        <w:rPr>
          <w:i/>
          <w:iCs/>
          <w:lang w:val="en-US"/>
        </w:rPr>
        <w:t>Pricing Carbon</w:t>
      </w:r>
      <w:r>
        <w:rPr>
          <w:lang w:val="en-US"/>
        </w:rPr>
        <w:t xml:space="preserve">, whit Denny </w:t>
      </w:r>
      <w:r w:rsidR="00A948EC">
        <w:rPr>
          <w:lang w:val="en-US"/>
        </w:rPr>
        <w:t>Ellerman</w:t>
      </w:r>
      <w:r>
        <w:rPr>
          <w:lang w:val="en-US"/>
        </w:rPr>
        <w:t xml:space="preserve"> and Frank Convery (Cambridge University Press, 2009)</w:t>
      </w:r>
      <w:r w:rsidR="00A948EC">
        <w:rPr>
          <w:lang w:val="en-US"/>
        </w:rPr>
        <w:t xml:space="preserve">, </w:t>
      </w:r>
      <w:r w:rsidR="00A948EC" w:rsidRPr="00A948EC">
        <w:rPr>
          <w:i/>
          <w:iCs/>
          <w:lang w:val="en-US"/>
        </w:rPr>
        <w:t>Economic Choices in a Warming World</w:t>
      </w:r>
      <w:r w:rsidR="00A948EC">
        <w:rPr>
          <w:i/>
          <w:iCs/>
          <w:lang w:val="en-US"/>
        </w:rPr>
        <w:t xml:space="preserve"> </w:t>
      </w:r>
      <w:r w:rsidR="00A948EC">
        <w:rPr>
          <w:lang w:val="en-US"/>
        </w:rPr>
        <w:t xml:space="preserve">(Cambridge University Press, 2011), </w:t>
      </w:r>
      <w:r w:rsidR="00A948EC" w:rsidRPr="00A948EC">
        <w:rPr>
          <w:i/>
          <w:iCs/>
          <w:lang w:val="en-US"/>
        </w:rPr>
        <w:t>Green Growth</w:t>
      </w:r>
      <w:r w:rsidR="00A948EC">
        <w:rPr>
          <w:lang w:val="en-US"/>
        </w:rPr>
        <w:t xml:space="preserve">, with Pierre-André Jouvet (Columbia University Press, 2014). </w:t>
      </w:r>
    </w:p>
    <w:p w14:paraId="0881DA52" w14:textId="77777777" w:rsidR="002525DF" w:rsidRPr="007C7694" w:rsidRDefault="002525DF" w:rsidP="002E48B0">
      <w:pPr>
        <w:ind w:firstLine="0"/>
        <w:rPr>
          <w:b/>
          <w:bCs/>
          <w:lang w:val="en-US"/>
        </w:rPr>
      </w:pPr>
    </w:p>
    <w:p w14:paraId="3B80BDDA" w14:textId="77777777" w:rsidR="002525DF" w:rsidRPr="007C7694" w:rsidRDefault="002525DF" w:rsidP="002E48B0">
      <w:pPr>
        <w:ind w:firstLine="0"/>
        <w:rPr>
          <w:b/>
          <w:bCs/>
          <w:lang w:val="en-US"/>
        </w:rPr>
      </w:pPr>
    </w:p>
    <w:p w14:paraId="67B451A0" w14:textId="5500233E" w:rsidR="00830B32" w:rsidRPr="002525DF" w:rsidRDefault="00830B32" w:rsidP="002E48B0">
      <w:pPr>
        <w:ind w:firstLine="0"/>
        <w:rPr>
          <w:b/>
          <w:bCs/>
        </w:rPr>
      </w:pPr>
      <w:r w:rsidRPr="002525DF">
        <w:rPr>
          <w:b/>
          <w:bCs/>
        </w:rPr>
        <w:t>BIO</w:t>
      </w:r>
      <w:r w:rsidR="00795A8A" w:rsidRPr="002525DF">
        <w:rPr>
          <w:b/>
          <w:bCs/>
        </w:rPr>
        <w:t xml:space="preserve"> PLUS LONGUE</w:t>
      </w:r>
      <w:r w:rsidR="002525DF" w:rsidRPr="002525DF">
        <w:rPr>
          <w:b/>
          <w:bCs/>
        </w:rPr>
        <w:t xml:space="preserve"> </w:t>
      </w:r>
      <w:r w:rsidR="002525DF" w:rsidRPr="002525DF">
        <w:rPr>
          <w:bCs/>
        </w:rPr>
        <w:t>(ne pas hésiter à couper si utile)</w:t>
      </w:r>
      <w:r w:rsidR="00795A8A" w:rsidRPr="002525DF">
        <w:rPr>
          <w:b/>
          <w:bCs/>
        </w:rPr>
        <w:t xml:space="preserve"> : </w:t>
      </w:r>
    </w:p>
    <w:p w14:paraId="7E4511E1" w14:textId="54A17620" w:rsidR="002525DF" w:rsidRDefault="00830B32" w:rsidP="002E48B0">
      <w:pPr>
        <w:ind w:firstLine="0"/>
      </w:pPr>
      <w:r w:rsidRPr="00830B32">
        <w:t>Christian de Perthuis est é</w:t>
      </w:r>
      <w:r>
        <w:t xml:space="preserve">conomiste. Il a travaillé pendant dix ans sur les questions de développement agricole, en Algérie (Institut de Technologie Agricole) puis en France (Chambres d’Agriculture). Il a ensuite rejoint des </w:t>
      </w:r>
      <w:r w:rsidR="00A948EC">
        <w:t>i</w:t>
      </w:r>
      <w:r>
        <w:t xml:space="preserve">nstituts de recherche macroéconomique : </w:t>
      </w:r>
      <w:proofErr w:type="spellStart"/>
      <w:r>
        <w:t>Rexecode</w:t>
      </w:r>
      <w:proofErr w:type="spellEnd"/>
      <w:r>
        <w:t xml:space="preserve"> puis le BIPE</w:t>
      </w:r>
      <w:r w:rsidR="000072E0">
        <w:t>.</w:t>
      </w:r>
      <w:r w:rsidR="00A948EC">
        <w:t xml:space="preserve"> </w:t>
      </w:r>
      <w:r w:rsidR="000072E0">
        <w:t>Il</w:t>
      </w:r>
      <w:r w:rsidR="00A948EC">
        <w:t xml:space="preserve"> a été nommé professeur associé à l’université Paris-Dauphine en 1999.</w:t>
      </w:r>
      <w:r>
        <w:t xml:space="preserve"> A partir de 200</w:t>
      </w:r>
      <w:r w:rsidR="00971D7F">
        <w:t xml:space="preserve">3, il a réorienté </w:t>
      </w:r>
      <w:r w:rsidR="000072E0">
        <w:t>son activité</w:t>
      </w:r>
      <w:r w:rsidR="00971D7F">
        <w:t xml:space="preserve"> sur les questions climatiques</w:t>
      </w:r>
      <w:r w:rsidR="000072E0">
        <w:t> :</w:t>
      </w:r>
      <w:r w:rsidR="000072E0" w:rsidRPr="000072E0">
        <w:t xml:space="preserve"> </w:t>
      </w:r>
      <w:r w:rsidR="000072E0">
        <w:t>à la Caisse des Dépôts où il a dirigé la Mission Climat</w:t>
      </w:r>
      <w:r w:rsidR="00971D7F">
        <w:t xml:space="preserve"> </w:t>
      </w:r>
      <w:r w:rsidR="000072E0">
        <w:t xml:space="preserve">et </w:t>
      </w:r>
      <w:r w:rsidR="00971D7F">
        <w:t xml:space="preserve">à l’université Paris Dauphine-PSL où il a fondé la Chaire Economie du Climat en 2009. </w:t>
      </w:r>
      <w:r w:rsidR="00A948EC">
        <w:t>Ses travaux sur la tarification carbone font référence.</w:t>
      </w:r>
      <w:r w:rsidR="002525DF">
        <w:t xml:space="preserve"> </w:t>
      </w:r>
      <w:r w:rsidR="000072E0">
        <w:t>Christian</w:t>
      </w:r>
      <w:r w:rsidR="00971D7F">
        <w:t xml:space="preserve"> a conduit différente</w:t>
      </w:r>
      <w:r w:rsidR="007C7694">
        <w:t>s</w:t>
      </w:r>
      <w:r w:rsidR="00971D7F">
        <w:t xml:space="preserve"> mission</w:t>
      </w:r>
      <w:r w:rsidR="007C7694">
        <w:t>s</w:t>
      </w:r>
      <w:r w:rsidR="00971D7F">
        <w:t xml:space="preserve"> pour les pouvoirs publics dont la Présidence du Comité pour la Fiscalité écologique</w:t>
      </w:r>
      <w:r w:rsidR="000072E0">
        <w:t>.</w:t>
      </w:r>
      <w:r w:rsidR="002525DF">
        <w:t xml:space="preserve"> Il est engagé dans deux ONG : Agrisud, développement agricole dans les pays moins avancés ; Langage &amp; Intégration, inclusion des enfants souffrant de handicaps auditifs et/ou de troubles sévères du langage.</w:t>
      </w:r>
    </w:p>
    <w:p w14:paraId="29FD2A13" w14:textId="6E00913F" w:rsidR="000F6AC3" w:rsidRPr="000F6AC3" w:rsidRDefault="002525DF" w:rsidP="000F6AC3">
      <w:pPr>
        <w:ind w:firstLine="0"/>
      </w:pPr>
      <w:r>
        <w:t xml:space="preserve">Christian a publié 12 livres, dont trois en français et en anglais. Trois derniers ouvrages : </w:t>
      </w:r>
      <w:r w:rsidR="000F6AC3" w:rsidRPr="000F6AC3">
        <w:rPr>
          <w:i/>
          <w:iCs/>
        </w:rPr>
        <w:t>Carbone fossile-carbone vivant, Vers une nouvelle économie du climat</w:t>
      </w:r>
      <w:r w:rsidR="000F6AC3" w:rsidRPr="000F6AC3">
        <w:t xml:space="preserve"> (Gallimard, 2023), </w:t>
      </w:r>
      <w:r w:rsidR="000F6AC3" w:rsidRPr="000F6AC3">
        <w:rPr>
          <w:i/>
          <w:iCs/>
        </w:rPr>
        <w:t>Climat, 30 mots pour comprendre et agir</w:t>
      </w:r>
      <w:r w:rsidR="000F6AC3" w:rsidRPr="000F6AC3">
        <w:t xml:space="preserve"> (De Boeck, 202</w:t>
      </w:r>
      <w:r w:rsidR="000F6AC3">
        <w:t>2</w:t>
      </w:r>
      <w:r w:rsidR="000F6AC3" w:rsidRPr="000F6AC3">
        <w:t xml:space="preserve">) ; </w:t>
      </w:r>
      <w:r w:rsidR="000F6AC3" w:rsidRPr="000F6AC3">
        <w:rPr>
          <w:i/>
          <w:iCs/>
        </w:rPr>
        <w:t xml:space="preserve">Ils voulaient refroidir la Terre, </w:t>
      </w:r>
      <w:r w:rsidR="000F6AC3" w:rsidRPr="000F6AC3">
        <w:t xml:space="preserve">roman (Librinova, 2021). </w:t>
      </w:r>
    </w:p>
    <w:p w14:paraId="1379740E" w14:textId="77777777" w:rsidR="00830B32" w:rsidRPr="00830B32" w:rsidRDefault="00830B32" w:rsidP="002E48B0">
      <w:pPr>
        <w:ind w:firstLine="0"/>
      </w:pPr>
    </w:p>
    <w:p w14:paraId="28A89D50" w14:textId="7F4B76B5" w:rsidR="00422013" w:rsidRDefault="00830B32" w:rsidP="002525DF">
      <w:pPr>
        <w:ind w:firstLine="0"/>
        <w:jc w:val="center"/>
      </w:pPr>
      <w:r w:rsidRPr="00F25049">
        <w:rPr>
          <w:noProof/>
        </w:rPr>
        <w:drawing>
          <wp:inline distT="0" distB="0" distL="0" distR="0" wp14:anchorId="7024F499" wp14:editId="54C88CEA">
            <wp:extent cx="2807774" cy="1409458"/>
            <wp:effectExtent l="0" t="0" r="0" b="63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1649" cy="141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20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049"/>
    <w:rsid w:val="000072E0"/>
    <w:rsid w:val="000529EE"/>
    <w:rsid w:val="00075308"/>
    <w:rsid w:val="000F6AC3"/>
    <w:rsid w:val="0012709E"/>
    <w:rsid w:val="001D3B0D"/>
    <w:rsid w:val="002525DF"/>
    <w:rsid w:val="002E48B0"/>
    <w:rsid w:val="003E7E28"/>
    <w:rsid w:val="00401689"/>
    <w:rsid w:val="00422013"/>
    <w:rsid w:val="00620FB2"/>
    <w:rsid w:val="0070747E"/>
    <w:rsid w:val="00795A8A"/>
    <w:rsid w:val="007C7694"/>
    <w:rsid w:val="007F369A"/>
    <w:rsid w:val="00830B32"/>
    <w:rsid w:val="00971D7F"/>
    <w:rsid w:val="00A948EC"/>
    <w:rsid w:val="00AF12FA"/>
    <w:rsid w:val="00B46B62"/>
    <w:rsid w:val="00C71E5C"/>
    <w:rsid w:val="00C870DA"/>
    <w:rsid w:val="00CA6405"/>
    <w:rsid w:val="00ED09D7"/>
    <w:rsid w:val="00F2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AE4E4"/>
  <w15:chartTrackingRefBased/>
  <w15:docId w15:val="{7AA9FAB5-6C1F-4376-8AF9-CD4478072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0D62B-00F7-420B-B197-9239A0151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</dc:creator>
  <cp:keywords/>
  <dc:description/>
  <cp:lastModifiedBy>CHRISTIAN DE PERTHUIS</cp:lastModifiedBy>
  <cp:revision>3</cp:revision>
  <cp:lastPrinted>2021-05-11T07:16:00Z</cp:lastPrinted>
  <dcterms:created xsi:type="dcterms:W3CDTF">2023-10-03T08:07:00Z</dcterms:created>
  <dcterms:modified xsi:type="dcterms:W3CDTF">2023-10-03T08:08:00Z</dcterms:modified>
</cp:coreProperties>
</file>